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476" w:rsidRDefault="002B7476" w:rsidP="002B7476">
      <w:pPr>
        <w:ind w:left="720" w:firstLine="720"/>
        <w:rPr>
          <w:b/>
          <w:sz w:val="24"/>
          <w:szCs w:val="24"/>
        </w:rPr>
      </w:pPr>
      <w:r w:rsidRPr="002B747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A05DF2C" wp14:editId="7E4F8CF3">
            <wp:simplePos x="0" y="0"/>
            <wp:positionH relativeFrom="column">
              <wp:posOffset>396240</wp:posOffset>
            </wp:positionH>
            <wp:positionV relativeFrom="paragraph">
              <wp:posOffset>-233783</wp:posOffset>
            </wp:positionV>
            <wp:extent cx="937260" cy="1210413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DPORT-LOGO-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1210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</w:t>
      </w:r>
      <w:r w:rsidR="006E197B">
        <w:rPr>
          <w:b/>
          <w:sz w:val="28"/>
          <w:szCs w:val="28"/>
        </w:rPr>
        <w:tab/>
      </w:r>
      <w:r w:rsidRPr="002B7476">
        <w:rPr>
          <w:b/>
          <w:sz w:val="28"/>
          <w:szCs w:val="28"/>
        </w:rPr>
        <w:t>Town of Bridport</w:t>
      </w:r>
      <w:r w:rsidR="00181ACB"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   </w:t>
      </w:r>
      <w:r w:rsidRPr="00EB2949">
        <w:rPr>
          <w:b/>
        </w:rPr>
        <w:t>P.O. BOX 27    82 Crown Point Road    Bridport, VT 05734</w:t>
      </w:r>
    </w:p>
    <w:p w:rsidR="002B7476" w:rsidRDefault="002B7476" w:rsidP="002B7476">
      <w:pPr>
        <w:ind w:left="720" w:firstLine="720"/>
        <w:rPr>
          <w:b/>
        </w:rPr>
      </w:pPr>
      <w:r>
        <w:rPr>
          <w:b/>
          <w:sz w:val="24"/>
          <w:szCs w:val="24"/>
        </w:rPr>
        <w:t xml:space="preserve">   </w:t>
      </w:r>
      <w:r w:rsidR="006E197B">
        <w:rPr>
          <w:b/>
          <w:sz w:val="24"/>
          <w:szCs w:val="24"/>
        </w:rPr>
        <w:tab/>
      </w:r>
      <w:r w:rsidRPr="00181ACB">
        <w:rPr>
          <w:b/>
          <w:sz w:val="24"/>
          <w:szCs w:val="24"/>
        </w:rPr>
        <w:t>802-758-2483</w:t>
      </w:r>
      <w:r w:rsidRPr="00EB2949">
        <w:rPr>
          <w:b/>
        </w:rPr>
        <w:t xml:space="preserve"> </w:t>
      </w:r>
      <w:r w:rsidR="00181ACB">
        <w:rPr>
          <w:b/>
        </w:rPr>
        <w:t xml:space="preserve"> </w:t>
      </w:r>
      <w:r w:rsidR="00C3443B">
        <w:rPr>
          <w:b/>
        </w:rPr>
        <w:t xml:space="preserve"> </w:t>
      </w:r>
      <w:hyperlink r:id="rId5" w:history="1">
        <w:r w:rsidR="00C3443B" w:rsidRPr="00D00118">
          <w:rPr>
            <w:rStyle w:val="Hyperlink"/>
            <w:b/>
          </w:rPr>
          <w:t>bridportzoning@gmavt.net</w:t>
        </w:r>
      </w:hyperlink>
      <w:r w:rsidR="00C3443B">
        <w:rPr>
          <w:b/>
        </w:rPr>
        <w:t xml:space="preserve"> </w:t>
      </w:r>
      <w:r w:rsidR="00181ACB">
        <w:rPr>
          <w:b/>
        </w:rPr>
        <w:t xml:space="preserve">     </w:t>
      </w:r>
      <w:r w:rsidRPr="00EB2949">
        <w:rPr>
          <w:b/>
        </w:rPr>
        <w:t xml:space="preserve">  </w:t>
      </w:r>
      <w:r w:rsidR="00F13B19">
        <w:rPr>
          <w:b/>
        </w:rPr>
        <w:t>www.bridportvt.org</w:t>
      </w:r>
    </w:p>
    <w:p w:rsidR="00454EC0" w:rsidRDefault="00454EC0" w:rsidP="002B7476">
      <w:pPr>
        <w:ind w:left="720" w:firstLine="720"/>
        <w:rPr>
          <w:b/>
        </w:rPr>
      </w:pPr>
    </w:p>
    <w:p w:rsidR="00454EC0" w:rsidRPr="000E125D" w:rsidRDefault="00454EC0" w:rsidP="00454EC0">
      <w:pPr>
        <w:jc w:val="center"/>
        <w:rPr>
          <w:b/>
          <w:sz w:val="28"/>
          <w:szCs w:val="28"/>
          <w:u w:val="single"/>
        </w:rPr>
      </w:pPr>
      <w:r w:rsidRPr="000E125D">
        <w:rPr>
          <w:b/>
          <w:sz w:val="28"/>
          <w:szCs w:val="28"/>
          <w:u w:val="single"/>
        </w:rPr>
        <w:t>Permit Fee Schedule</w:t>
      </w:r>
    </w:p>
    <w:p w:rsidR="00454EC0" w:rsidRDefault="00454EC0" w:rsidP="00454EC0">
      <w:pPr>
        <w:rPr>
          <w:sz w:val="24"/>
          <w:szCs w:val="24"/>
        </w:rPr>
      </w:pPr>
      <w:r w:rsidRPr="00AB40D5">
        <w:rPr>
          <w:sz w:val="24"/>
          <w:szCs w:val="24"/>
        </w:rPr>
        <w:t xml:space="preserve">NOTICE:  You must include map and </w:t>
      </w:r>
      <w:r w:rsidR="0047210F">
        <w:rPr>
          <w:sz w:val="24"/>
          <w:szCs w:val="24"/>
        </w:rPr>
        <w:t>parcel ID #</w:t>
      </w:r>
      <w:r w:rsidR="009973C3">
        <w:rPr>
          <w:sz w:val="24"/>
          <w:szCs w:val="24"/>
        </w:rPr>
        <w:t xml:space="preserve"> </w:t>
      </w:r>
      <w:r w:rsidR="0047210F">
        <w:rPr>
          <w:sz w:val="24"/>
          <w:szCs w:val="24"/>
        </w:rPr>
        <w:t>as found on your tax b</w:t>
      </w:r>
      <w:r w:rsidRPr="00AB40D5">
        <w:rPr>
          <w:sz w:val="24"/>
          <w:szCs w:val="24"/>
        </w:rPr>
        <w:t>ill</w:t>
      </w:r>
      <w:r w:rsidR="00F13B19">
        <w:rPr>
          <w:sz w:val="24"/>
          <w:szCs w:val="24"/>
        </w:rPr>
        <w:t xml:space="preserve"> or </w:t>
      </w:r>
      <w:proofErr w:type="gramStart"/>
      <w:r w:rsidR="00F13B19">
        <w:rPr>
          <w:sz w:val="24"/>
          <w:szCs w:val="24"/>
        </w:rPr>
        <w:t xml:space="preserve">can be </w:t>
      </w:r>
      <w:r w:rsidR="0047210F">
        <w:rPr>
          <w:sz w:val="24"/>
          <w:szCs w:val="24"/>
        </w:rPr>
        <w:t>found</w:t>
      </w:r>
      <w:proofErr w:type="gramEnd"/>
      <w:r w:rsidR="0047210F">
        <w:rPr>
          <w:sz w:val="24"/>
          <w:szCs w:val="24"/>
        </w:rPr>
        <w:t xml:space="preserve"> on our website under the </w:t>
      </w:r>
      <w:proofErr w:type="spellStart"/>
      <w:r w:rsidR="0047210F">
        <w:rPr>
          <w:sz w:val="24"/>
          <w:szCs w:val="24"/>
        </w:rPr>
        <w:t>g</w:t>
      </w:r>
      <w:r w:rsidR="00F13B19">
        <w:rPr>
          <w:sz w:val="24"/>
          <w:szCs w:val="24"/>
        </w:rPr>
        <w:t>randlist</w:t>
      </w:r>
      <w:proofErr w:type="spellEnd"/>
      <w:r w:rsidR="00F13B19">
        <w:rPr>
          <w:sz w:val="24"/>
          <w:szCs w:val="24"/>
        </w:rPr>
        <w:t xml:space="preserve">. Map # is the first two numbers of the parcel ID number. </w:t>
      </w:r>
      <w:r w:rsidR="009973C3">
        <w:rPr>
          <w:sz w:val="24"/>
          <w:szCs w:val="24"/>
        </w:rPr>
        <w:t xml:space="preserve">   B</w:t>
      </w:r>
      <w:r>
        <w:rPr>
          <w:sz w:val="24"/>
          <w:szCs w:val="24"/>
        </w:rPr>
        <w:t xml:space="preserve">e sure to check </w:t>
      </w:r>
      <w:r w:rsidR="009973C3">
        <w:rPr>
          <w:sz w:val="24"/>
          <w:szCs w:val="24"/>
        </w:rPr>
        <w:t xml:space="preserve">the box for </w:t>
      </w:r>
      <w:r>
        <w:rPr>
          <w:sz w:val="24"/>
          <w:szCs w:val="24"/>
        </w:rPr>
        <w:t>what your appli</w:t>
      </w:r>
      <w:r w:rsidR="00F76236">
        <w:rPr>
          <w:sz w:val="24"/>
          <w:szCs w:val="24"/>
        </w:rPr>
        <w:t xml:space="preserve">cation is </w:t>
      </w:r>
      <w:proofErr w:type="gramStart"/>
      <w:r w:rsidR="00F76236"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>.  If these are not included, application will be returned as incomplete.</w:t>
      </w:r>
    </w:p>
    <w:p w:rsidR="00454EC0" w:rsidRDefault="00454EC0" w:rsidP="00454EC0">
      <w:pPr>
        <w:rPr>
          <w:sz w:val="24"/>
          <w:szCs w:val="24"/>
        </w:rPr>
      </w:pPr>
    </w:p>
    <w:p w:rsidR="00454EC0" w:rsidRDefault="00454EC0" w:rsidP="00454EC0">
      <w:pPr>
        <w:rPr>
          <w:sz w:val="24"/>
          <w:szCs w:val="24"/>
        </w:rPr>
      </w:pPr>
      <w:r>
        <w:rPr>
          <w:sz w:val="24"/>
          <w:szCs w:val="24"/>
        </w:rPr>
        <w:t>Standard applicati</w:t>
      </w:r>
      <w:r w:rsidR="00756F17">
        <w:rPr>
          <w:sz w:val="24"/>
          <w:szCs w:val="24"/>
        </w:rPr>
        <w:t>on for addition, garage, deck, shed, etc.</w:t>
      </w:r>
      <w:r w:rsidR="00756F17">
        <w:rPr>
          <w:sz w:val="24"/>
          <w:szCs w:val="24"/>
        </w:rPr>
        <w:tab/>
      </w:r>
      <w:r w:rsidR="00756F17">
        <w:rPr>
          <w:sz w:val="24"/>
          <w:szCs w:val="24"/>
        </w:rPr>
        <w:tab/>
      </w:r>
      <w:r w:rsidR="00756F17">
        <w:rPr>
          <w:sz w:val="24"/>
          <w:szCs w:val="24"/>
        </w:rPr>
        <w:tab/>
        <w:t xml:space="preserve">      </w:t>
      </w:r>
      <w:r w:rsidR="00C77007">
        <w:rPr>
          <w:sz w:val="24"/>
          <w:szCs w:val="24"/>
        </w:rPr>
        <w:t xml:space="preserve">  </w:t>
      </w:r>
      <w:r w:rsidR="0069405C">
        <w:rPr>
          <w:sz w:val="24"/>
          <w:szCs w:val="24"/>
        </w:rPr>
        <w:t xml:space="preserve"> $170.00</w:t>
      </w:r>
    </w:p>
    <w:p w:rsidR="00454EC0" w:rsidRDefault="00454EC0" w:rsidP="00454EC0">
      <w:pPr>
        <w:rPr>
          <w:sz w:val="24"/>
          <w:szCs w:val="24"/>
        </w:rPr>
      </w:pPr>
      <w:r>
        <w:rPr>
          <w:sz w:val="24"/>
          <w:szCs w:val="24"/>
        </w:rPr>
        <w:t>Application f</w:t>
      </w:r>
      <w:r w:rsidR="00756F17">
        <w:rPr>
          <w:sz w:val="24"/>
          <w:szCs w:val="24"/>
        </w:rPr>
        <w:t>or new construction</w:t>
      </w:r>
      <w:r w:rsidR="00756F17">
        <w:rPr>
          <w:sz w:val="24"/>
          <w:szCs w:val="24"/>
        </w:rPr>
        <w:tab/>
      </w:r>
      <w:r w:rsidR="00756F17">
        <w:rPr>
          <w:sz w:val="24"/>
          <w:szCs w:val="24"/>
        </w:rPr>
        <w:tab/>
      </w:r>
      <w:r w:rsidR="00756F17">
        <w:rPr>
          <w:sz w:val="24"/>
          <w:szCs w:val="24"/>
        </w:rPr>
        <w:tab/>
      </w:r>
      <w:r w:rsidR="00756F17">
        <w:rPr>
          <w:sz w:val="24"/>
          <w:szCs w:val="24"/>
        </w:rPr>
        <w:tab/>
      </w:r>
      <w:r w:rsidR="00756F17">
        <w:rPr>
          <w:sz w:val="24"/>
          <w:szCs w:val="24"/>
        </w:rPr>
        <w:tab/>
      </w:r>
      <w:r w:rsidR="00756F17">
        <w:rPr>
          <w:sz w:val="24"/>
          <w:szCs w:val="24"/>
        </w:rPr>
        <w:tab/>
        <w:t xml:space="preserve">       </w:t>
      </w:r>
      <w:r w:rsidR="00C77007">
        <w:rPr>
          <w:sz w:val="24"/>
          <w:szCs w:val="24"/>
        </w:rPr>
        <w:t xml:space="preserve">  </w:t>
      </w:r>
      <w:r w:rsidR="0069405C">
        <w:rPr>
          <w:sz w:val="24"/>
          <w:szCs w:val="24"/>
        </w:rPr>
        <w:t>$345</w:t>
      </w:r>
      <w:r w:rsidR="00756F17">
        <w:rPr>
          <w:sz w:val="24"/>
          <w:szCs w:val="24"/>
        </w:rPr>
        <w:t>.00</w:t>
      </w:r>
    </w:p>
    <w:p w:rsidR="00FC3BF0" w:rsidRDefault="00FC3BF0" w:rsidP="00454EC0">
      <w:pPr>
        <w:rPr>
          <w:sz w:val="24"/>
          <w:szCs w:val="24"/>
        </w:rPr>
      </w:pPr>
      <w:r>
        <w:rPr>
          <w:sz w:val="24"/>
          <w:szCs w:val="24"/>
        </w:rPr>
        <w:t xml:space="preserve">Agriculture and Forestry (recording fee only)                                                    </w:t>
      </w:r>
      <w:r w:rsidR="00756F1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C77007">
        <w:rPr>
          <w:sz w:val="24"/>
          <w:szCs w:val="24"/>
        </w:rPr>
        <w:t xml:space="preserve">  </w:t>
      </w:r>
      <w:r>
        <w:rPr>
          <w:sz w:val="24"/>
          <w:szCs w:val="24"/>
        </w:rPr>
        <w:t>$15.00</w:t>
      </w:r>
    </w:p>
    <w:p w:rsidR="00454EC0" w:rsidRDefault="00454EC0" w:rsidP="00454EC0">
      <w:pPr>
        <w:rPr>
          <w:sz w:val="24"/>
          <w:szCs w:val="24"/>
        </w:rPr>
      </w:pPr>
      <w:r>
        <w:rPr>
          <w:sz w:val="24"/>
          <w:szCs w:val="24"/>
        </w:rPr>
        <w:t>Board of Adjustment h</w:t>
      </w:r>
      <w:r w:rsidR="00FC3BF0">
        <w:rPr>
          <w:sz w:val="24"/>
          <w:szCs w:val="24"/>
        </w:rPr>
        <w:t>earing (for variance) includ</w:t>
      </w:r>
      <w:r w:rsidR="00756F17">
        <w:rPr>
          <w:sz w:val="24"/>
          <w:szCs w:val="24"/>
        </w:rPr>
        <w:t xml:space="preserve">es one Ad Fee                        </w:t>
      </w:r>
      <w:r w:rsidR="00C77007">
        <w:rPr>
          <w:sz w:val="24"/>
          <w:szCs w:val="24"/>
        </w:rPr>
        <w:t xml:space="preserve">   </w:t>
      </w:r>
      <w:r w:rsidR="0069405C">
        <w:rPr>
          <w:sz w:val="24"/>
          <w:szCs w:val="24"/>
        </w:rPr>
        <w:t xml:space="preserve"> $295</w:t>
      </w:r>
      <w:r w:rsidR="00756F17">
        <w:rPr>
          <w:sz w:val="24"/>
          <w:szCs w:val="24"/>
        </w:rPr>
        <w:t>.00</w:t>
      </w:r>
    </w:p>
    <w:p w:rsidR="003B7D07" w:rsidRDefault="003B7D07" w:rsidP="00454EC0">
      <w:pPr>
        <w:rPr>
          <w:sz w:val="24"/>
          <w:szCs w:val="24"/>
        </w:rPr>
      </w:pPr>
      <w:r>
        <w:rPr>
          <w:sz w:val="24"/>
          <w:szCs w:val="24"/>
        </w:rPr>
        <w:t>Board of Adjustment hearing (for conditional use) incl</w:t>
      </w:r>
      <w:r w:rsidR="00756F17">
        <w:rPr>
          <w:sz w:val="24"/>
          <w:szCs w:val="24"/>
        </w:rPr>
        <w:t xml:space="preserve">udes one Ad Fee             </w:t>
      </w:r>
      <w:r w:rsidR="00C77007">
        <w:rPr>
          <w:sz w:val="24"/>
          <w:szCs w:val="24"/>
        </w:rPr>
        <w:t xml:space="preserve">  </w:t>
      </w:r>
      <w:r w:rsidR="0069405C">
        <w:rPr>
          <w:sz w:val="24"/>
          <w:szCs w:val="24"/>
        </w:rPr>
        <w:t>$295</w:t>
      </w:r>
      <w:r w:rsidR="00756F17">
        <w:rPr>
          <w:sz w:val="24"/>
          <w:szCs w:val="24"/>
        </w:rPr>
        <w:t>.00</w:t>
      </w:r>
    </w:p>
    <w:p w:rsidR="00454EC0" w:rsidRDefault="00454EC0" w:rsidP="00454EC0">
      <w:pPr>
        <w:rPr>
          <w:sz w:val="24"/>
          <w:szCs w:val="24"/>
        </w:rPr>
      </w:pPr>
      <w:r>
        <w:rPr>
          <w:sz w:val="24"/>
          <w:szCs w:val="24"/>
        </w:rPr>
        <w:t>Subdivision application min</w:t>
      </w:r>
      <w:r w:rsidR="00756F17">
        <w:rPr>
          <w:sz w:val="24"/>
          <w:szCs w:val="24"/>
        </w:rPr>
        <w:t xml:space="preserve">or (up to three lots) includes one Ad Fee                  </w:t>
      </w:r>
      <w:r w:rsidR="00C77007">
        <w:rPr>
          <w:sz w:val="24"/>
          <w:szCs w:val="24"/>
        </w:rPr>
        <w:t xml:space="preserve">  </w:t>
      </w:r>
      <w:r w:rsidR="0069405C">
        <w:rPr>
          <w:sz w:val="24"/>
          <w:szCs w:val="24"/>
        </w:rPr>
        <w:t>$345</w:t>
      </w:r>
      <w:r w:rsidR="00756F17">
        <w:rPr>
          <w:sz w:val="24"/>
          <w:szCs w:val="24"/>
        </w:rPr>
        <w:t>.00</w:t>
      </w:r>
    </w:p>
    <w:p w:rsidR="00454EC0" w:rsidRDefault="00454EC0" w:rsidP="00454EC0">
      <w:pPr>
        <w:ind w:left="7200" w:hanging="7200"/>
        <w:rPr>
          <w:sz w:val="24"/>
          <w:szCs w:val="24"/>
        </w:rPr>
      </w:pPr>
      <w:r>
        <w:rPr>
          <w:sz w:val="24"/>
          <w:szCs w:val="24"/>
        </w:rPr>
        <w:t>Subdivision application major (mo</w:t>
      </w:r>
      <w:r w:rsidR="006505D9">
        <w:rPr>
          <w:sz w:val="24"/>
          <w:szCs w:val="24"/>
        </w:rPr>
        <w:t>re than thr</w:t>
      </w:r>
      <w:r w:rsidR="00756F17">
        <w:rPr>
          <w:sz w:val="24"/>
          <w:szCs w:val="24"/>
        </w:rPr>
        <w:t xml:space="preserve">ee lots) includes two Ad fees </w:t>
      </w:r>
      <w:r w:rsidR="00C77007">
        <w:rPr>
          <w:sz w:val="24"/>
          <w:szCs w:val="24"/>
        </w:rPr>
        <w:t xml:space="preserve">        </w:t>
      </w:r>
      <w:r w:rsidR="0069405C">
        <w:rPr>
          <w:sz w:val="24"/>
          <w:szCs w:val="24"/>
        </w:rPr>
        <w:t>$595</w:t>
      </w:r>
      <w:r w:rsidR="00756F17">
        <w:rPr>
          <w:sz w:val="24"/>
          <w:szCs w:val="24"/>
        </w:rPr>
        <w:t>.00 plus $125.00</w:t>
      </w:r>
      <w:r w:rsidR="0069405C">
        <w:rPr>
          <w:sz w:val="24"/>
          <w:szCs w:val="24"/>
        </w:rPr>
        <w:t xml:space="preserve"> per lot over four</w:t>
      </w:r>
      <w:r>
        <w:rPr>
          <w:sz w:val="24"/>
          <w:szCs w:val="24"/>
        </w:rPr>
        <w:t>.</w:t>
      </w:r>
    </w:p>
    <w:p w:rsidR="00756F17" w:rsidRDefault="0069405C" w:rsidP="00454EC0">
      <w:pPr>
        <w:ind w:left="7200" w:hanging="7200"/>
        <w:rPr>
          <w:sz w:val="24"/>
          <w:szCs w:val="24"/>
        </w:rPr>
      </w:pPr>
      <w:r>
        <w:rPr>
          <w:sz w:val="24"/>
          <w:szCs w:val="24"/>
        </w:rPr>
        <w:t>Boundary Adjustment/Easement or Right-of-Way</w:t>
      </w:r>
      <w:r w:rsidR="00756F17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$170</w:t>
      </w:r>
      <w:r w:rsidR="00756F17">
        <w:rPr>
          <w:sz w:val="24"/>
          <w:szCs w:val="24"/>
        </w:rPr>
        <w:t>.00</w:t>
      </w:r>
    </w:p>
    <w:p w:rsidR="008F5033" w:rsidRDefault="008F5033" w:rsidP="00454EC0">
      <w:pPr>
        <w:ind w:left="7200" w:hanging="7200"/>
        <w:rPr>
          <w:sz w:val="24"/>
          <w:szCs w:val="24"/>
        </w:rPr>
      </w:pPr>
      <w:r>
        <w:rPr>
          <w:sz w:val="24"/>
          <w:szCs w:val="24"/>
        </w:rPr>
        <w:t>Site Plan Approval                                                                                                            $295.00</w:t>
      </w:r>
      <w:bookmarkStart w:id="0" w:name="_GoBack"/>
      <w:bookmarkEnd w:id="0"/>
    </w:p>
    <w:p w:rsidR="006505D9" w:rsidRDefault="006505D9" w:rsidP="00454EC0">
      <w:pPr>
        <w:ind w:left="7200" w:hanging="7200"/>
        <w:rPr>
          <w:sz w:val="24"/>
          <w:szCs w:val="24"/>
        </w:rPr>
      </w:pPr>
      <w:r>
        <w:rPr>
          <w:sz w:val="24"/>
          <w:szCs w:val="24"/>
        </w:rPr>
        <w:t xml:space="preserve">Legal Advertisement Fee                                                                                        </w:t>
      </w:r>
      <w:r w:rsidR="00756F1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$25.00 </w:t>
      </w:r>
    </w:p>
    <w:p w:rsidR="00756F17" w:rsidRDefault="0069405C" w:rsidP="00454EC0">
      <w:pPr>
        <w:ind w:left="7200" w:hanging="7200"/>
        <w:rPr>
          <w:sz w:val="24"/>
          <w:szCs w:val="24"/>
        </w:rPr>
      </w:pPr>
      <w:r>
        <w:rPr>
          <w:sz w:val="24"/>
          <w:szCs w:val="24"/>
        </w:rPr>
        <w:t>Certificate of Occupancy (Certificate of Compliance)</w:t>
      </w:r>
      <w:r w:rsidR="00756F17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</w:t>
      </w:r>
      <w:r w:rsidR="00756F17">
        <w:rPr>
          <w:sz w:val="24"/>
          <w:szCs w:val="24"/>
        </w:rPr>
        <w:t>$45.00</w:t>
      </w:r>
    </w:p>
    <w:p w:rsidR="006505D9" w:rsidRDefault="004F355E" w:rsidP="00454EC0">
      <w:pPr>
        <w:ind w:left="7200" w:hanging="7200"/>
        <w:rPr>
          <w:sz w:val="24"/>
          <w:szCs w:val="24"/>
        </w:rPr>
      </w:pPr>
      <w:r>
        <w:rPr>
          <w:sz w:val="24"/>
          <w:szCs w:val="24"/>
        </w:rPr>
        <w:t>Shoreline Mitigation</w:t>
      </w:r>
      <w:r>
        <w:rPr>
          <w:sz w:val="24"/>
          <w:szCs w:val="24"/>
        </w:rPr>
        <w:tab/>
      </w:r>
      <w:r w:rsidR="00756F17">
        <w:rPr>
          <w:sz w:val="24"/>
          <w:szCs w:val="24"/>
        </w:rPr>
        <w:t xml:space="preserve">        </w:t>
      </w:r>
      <w:r w:rsidR="0069405C">
        <w:rPr>
          <w:sz w:val="24"/>
          <w:szCs w:val="24"/>
        </w:rPr>
        <w:t>$170</w:t>
      </w:r>
      <w:r>
        <w:rPr>
          <w:sz w:val="24"/>
          <w:szCs w:val="24"/>
        </w:rPr>
        <w:t>.00</w:t>
      </w:r>
    </w:p>
    <w:p w:rsidR="00FC3BF0" w:rsidRDefault="00FC3BF0" w:rsidP="00454EC0">
      <w:pPr>
        <w:ind w:left="7200" w:hanging="7200"/>
        <w:rPr>
          <w:sz w:val="24"/>
          <w:szCs w:val="24"/>
        </w:rPr>
      </w:pPr>
    </w:p>
    <w:p w:rsidR="00454EC0" w:rsidRPr="00FC3BF0" w:rsidRDefault="00B156E9" w:rsidP="00454EC0">
      <w:pPr>
        <w:ind w:left="7200" w:hanging="72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Projects </w:t>
      </w:r>
      <w:proofErr w:type="gramStart"/>
      <w:r>
        <w:rPr>
          <w:b/>
          <w:sz w:val="24"/>
          <w:szCs w:val="24"/>
        </w:rPr>
        <w:t>should NOT</w:t>
      </w:r>
      <w:r w:rsidR="00FC3BF0" w:rsidRPr="00FC3BF0">
        <w:rPr>
          <w:b/>
          <w:sz w:val="24"/>
          <w:szCs w:val="24"/>
        </w:rPr>
        <w:t xml:space="preserve"> be started</w:t>
      </w:r>
      <w:proofErr w:type="gramEnd"/>
      <w:r w:rsidR="00FC3BF0" w:rsidRPr="00FC3BF0">
        <w:rPr>
          <w:b/>
          <w:sz w:val="24"/>
          <w:szCs w:val="24"/>
        </w:rPr>
        <w:t xml:space="preserve"> before a</w:t>
      </w:r>
      <w:r w:rsidR="0069405C">
        <w:rPr>
          <w:b/>
          <w:sz w:val="24"/>
          <w:szCs w:val="24"/>
        </w:rPr>
        <w:t xml:space="preserve"> Zoning</w:t>
      </w:r>
      <w:r w:rsidR="00FC3BF0" w:rsidRPr="00FC3BF0">
        <w:rPr>
          <w:b/>
          <w:sz w:val="24"/>
          <w:szCs w:val="24"/>
        </w:rPr>
        <w:t xml:space="preserve"> permit is issued plus 15 days.</w:t>
      </w:r>
      <w:r w:rsidR="00454EC0" w:rsidRPr="00FC3BF0">
        <w:rPr>
          <w:b/>
          <w:sz w:val="24"/>
          <w:szCs w:val="24"/>
        </w:rPr>
        <w:tab/>
      </w:r>
    </w:p>
    <w:p w:rsidR="00454EC0" w:rsidRPr="00FC3BF0" w:rsidRDefault="00454EC0" w:rsidP="00C77007">
      <w:pPr>
        <w:rPr>
          <w:b/>
          <w:sz w:val="24"/>
          <w:szCs w:val="24"/>
        </w:rPr>
      </w:pPr>
      <w:r w:rsidRPr="00FC3BF0">
        <w:rPr>
          <w:b/>
          <w:sz w:val="24"/>
          <w:szCs w:val="24"/>
        </w:rPr>
        <w:t>NOTICE: Upon completion of construction work, Zoning Administrator should be notified so</w:t>
      </w:r>
    </w:p>
    <w:p w:rsidR="00454EC0" w:rsidRPr="00FC3BF0" w:rsidRDefault="00F76236" w:rsidP="00494519">
      <w:pPr>
        <w:ind w:left="7200" w:hanging="72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Certificate of Occupancy</w:t>
      </w:r>
      <w:r w:rsidR="00454EC0" w:rsidRPr="00FC3BF0">
        <w:rPr>
          <w:b/>
          <w:sz w:val="24"/>
          <w:szCs w:val="24"/>
        </w:rPr>
        <w:t xml:space="preserve"> can be issued.  </w:t>
      </w:r>
    </w:p>
    <w:p w:rsidR="00454EC0" w:rsidRDefault="00454EC0" w:rsidP="00454EC0">
      <w:pPr>
        <w:ind w:left="7200" w:hanging="7200"/>
        <w:rPr>
          <w:sz w:val="24"/>
          <w:szCs w:val="24"/>
        </w:rPr>
      </w:pPr>
    </w:p>
    <w:p w:rsidR="00F76236" w:rsidRDefault="00F76236" w:rsidP="00F76236">
      <w:pPr>
        <w:pStyle w:val="NoSpacing"/>
        <w:rPr>
          <w:sz w:val="24"/>
          <w:szCs w:val="24"/>
        </w:rPr>
      </w:pPr>
      <w:r w:rsidRPr="00F76236">
        <w:rPr>
          <w:sz w:val="24"/>
          <w:szCs w:val="24"/>
        </w:rPr>
        <w:t xml:space="preserve">Michael </w:t>
      </w:r>
      <w:proofErr w:type="spellStart"/>
      <w:r w:rsidRPr="00F76236">
        <w:rPr>
          <w:sz w:val="24"/>
          <w:szCs w:val="24"/>
        </w:rPr>
        <w:t>Wojciechowski</w:t>
      </w:r>
      <w:proofErr w:type="spellEnd"/>
      <w:r w:rsidR="00053732" w:rsidRPr="00F76236">
        <w:rPr>
          <w:sz w:val="24"/>
          <w:szCs w:val="24"/>
        </w:rPr>
        <w:t xml:space="preserve">, </w:t>
      </w:r>
      <w:r w:rsidR="00964552" w:rsidRPr="00F76236">
        <w:rPr>
          <w:sz w:val="24"/>
          <w:szCs w:val="24"/>
        </w:rPr>
        <w:t>Zoning Administrator</w:t>
      </w:r>
    </w:p>
    <w:p w:rsidR="00F76236" w:rsidRPr="00F76236" w:rsidRDefault="00F76236" w:rsidP="00F762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802-758-2483 </w:t>
      </w:r>
      <w:r w:rsidR="00946309">
        <w:rPr>
          <w:sz w:val="24"/>
          <w:szCs w:val="24"/>
        </w:rPr>
        <w:t>ext.</w:t>
      </w:r>
      <w:r>
        <w:rPr>
          <w:sz w:val="24"/>
          <w:szCs w:val="24"/>
        </w:rPr>
        <w:t xml:space="preserve"> 2, bridportzoning@gmavt.net</w:t>
      </w:r>
    </w:p>
    <w:p w:rsidR="00454EC0" w:rsidRDefault="00454EC0" w:rsidP="00053732">
      <w:pPr>
        <w:rPr>
          <w:sz w:val="24"/>
          <w:szCs w:val="24"/>
        </w:rPr>
      </w:pPr>
    </w:p>
    <w:sectPr w:rsidR="00454EC0" w:rsidSect="009973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DD"/>
    <w:rsid w:val="00053732"/>
    <w:rsid w:val="001702A9"/>
    <w:rsid w:val="00181ACB"/>
    <w:rsid w:val="002B7476"/>
    <w:rsid w:val="003B7D07"/>
    <w:rsid w:val="0043510E"/>
    <w:rsid w:val="00454EC0"/>
    <w:rsid w:val="0047210F"/>
    <w:rsid w:val="00494519"/>
    <w:rsid w:val="004F355E"/>
    <w:rsid w:val="006505D9"/>
    <w:rsid w:val="0069405C"/>
    <w:rsid w:val="006E197B"/>
    <w:rsid w:val="00730EA3"/>
    <w:rsid w:val="00756F17"/>
    <w:rsid w:val="008A27DD"/>
    <w:rsid w:val="008F5033"/>
    <w:rsid w:val="009346A1"/>
    <w:rsid w:val="00946309"/>
    <w:rsid w:val="00964552"/>
    <w:rsid w:val="009973C3"/>
    <w:rsid w:val="009C69B3"/>
    <w:rsid w:val="00B156E9"/>
    <w:rsid w:val="00C3443B"/>
    <w:rsid w:val="00C77007"/>
    <w:rsid w:val="00EB2949"/>
    <w:rsid w:val="00F13B19"/>
    <w:rsid w:val="00F76236"/>
    <w:rsid w:val="00FC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537DF"/>
  <w15:docId w15:val="{7283FC80-23B1-4500-AAFA-F4D7EFE5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4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747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762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idportzoning@gmav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Bridport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Treasurer</dc:creator>
  <cp:lastModifiedBy>town bridport</cp:lastModifiedBy>
  <cp:revision>16</cp:revision>
  <cp:lastPrinted>2023-07-18T19:05:00Z</cp:lastPrinted>
  <dcterms:created xsi:type="dcterms:W3CDTF">2020-01-15T18:46:00Z</dcterms:created>
  <dcterms:modified xsi:type="dcterms:W3CDTF">2023-12-12T18:25:00Z</dcterms:modified>
</cp:coreProperties>
</file>